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6A" w:rsidRPr="006F2F4E" w:rsidRDefault="0022226A" w:rsidP="0022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F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Прейскурант на 2022 год </w:t>
      </w:r>
    </w:p>
    <w:p w:rsidR="0022226A" w:rsidRPr="006F2F4E" w:rsidRDefault="0022226A" w:rsidP="00222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2F4E">
        <w:rPr>
          <w:rFonts w:ascii="Times New Roman" w:eastAsia="Times New Roman" w:hAnsi="Times New Roman" w:cs="Times New Roman"/>
          <w:b/>
          <w:color w:val="000000"/>
          <w:lang w:eastAsia="ru-RU"/>
        </w:rPr>
        <w:t>санитарно-эпидемиологических экспертиз</w:t>
      </w:r>
      <w:r w:rsidR="006F2F4E" w:rsidRPr="006F2F4E">
        <w:rPr>
          <w:rFonts w:ascii="Times New Roman" w:eastAsia="Times New Roman" w:hAnsi="Times New Roman" w:cs="Times New Roman"/>
          <w:b/>
          <w:color w:val="000000"/>
          <w:lang w:eastAsia="ru-RU"/>
        </w:rPr>
        <w:t>ы</w:t>
      </w:r>
      <w:r w:rsidRPr="006F2F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протоколов по результатам лабораторно-инструментальных исследований с оформлением экспертного заключения</w:t>
      </w:r>
    </w:p>
    <w:p w:rsidR="0022226A" w:rsidRPr="0022226A" w:rsidRDefault="0022226A" w:rsidP="00222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1428"/>
      </w:tblGrid>
      <w:tr w:rsidR="0022226A" w:rsidRPr="006F2F4E" w:rsidTr="006F2F4E">
        <w:trPr>
          <w:trHeight w:val="43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6F2F4E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513" w:type="dxa"/>
            <w:vAlign w:val="center"/>
            <w:hideMark/>
          </w:tcPr>
          <w:p w:rsidR="0022226A" w:rsidRPr="006F2F4E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экспертизы</w:t>
            </w:r>
          </w:p>
        </w:tc>
        <w:tc>
          <w:tcPr>
            <w:tcW w:w="1428" w:type="dxa"/>
            <w:vAlign w:val="center"/>
            <w:hideMark/>
          </w:tcPr>
          <w:p w:rsidR="0022226A" w:rsidRPr="006F2F4E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(руб.)</w:t>
            </w:r>
          </w:p>
          <w:p w:rsidR="0022226A" w:rsidRPr="006F2F4E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(НДС не предусмотрен)</w:t>
            </w:r>
          </w:p>
        </w:tc>
      </w:tr>
      <w:tr w:rsidR="0022226A" w:rsidRPr="0022226A" w:rsidTr="006F2F4E">
        <w:trPr>
          <w:trHeight w:val="43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 протоколов по результатам лабораторно-инструментальных исследований при вводе объекта в эксплуатацию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8000,00</w:t>
            </w:r>
          </w:p>
        </w:tc>
      </w:tr>
      <w:tr w:rsidR="0022226A" w:rsidRPr="0022226A" w:rsidTr="006F2F4E">
        <w:trPr>
          <w:trHeight w:val="43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 протоколов по результатам лабораторно-инструментальных исследований при отводе земельного участка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9000,00</w:t>
            </w:r>
          </w:p>
        </w:tc>
      </w:tr>
      <w:tr w:rsidR="0022226A" w:rsidRPr="0022226A" w:rsidTr="006F2F4E">
        <w:trPr>
          <w:trHeight w:val="43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Санитарно-эпидемиологическая экспертиза протоколов по результатам лабораторно-инструментальных исследований при производственном контроле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rHeight w:val="109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протокола по результатам лабораторных исследований воды (бак., хим., паразитологии, радиологии (кроме воды бассейнов)</w:t>
            </w:r>
            <w:proofErr w:type="gramEnd"/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rHeight w:val="143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9937F9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водопроводной (ХВС и ГВС)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2226A" w:rsidRPr="0022226A" w:rsidTr="006F2F4E">
        <w:trPr>
          <w:trHeight w:val="103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9937F9">
            <w:pPr>
              <w:spacing w:after="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децентрализованных ист</w:t>
            </w:r>
            <w:r w:rsidR="00993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очников водоснабжения, скважин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2226A" w:rsidRPr="0022226A" w:rsidTr="006F2F4E">
        <w:trPr>
          <w:trHeight w:val="183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9937F9" w:rsidP="009937F9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открытых водоемов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2226A" w:rsidRPr="0022226A" w:rsidTr="006F2F4E">
        <w:trPr>
          <w:trHeight w:val="169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9937F9" w:rsidP="009937F9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бассейна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9937F9" w:rsidP="0022226A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="0022226A"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2226A" w:rsidRPr="0022226A" w:rsidTr="006F2F4E">
        <w:trPr>
          <w:trHeight w:val="43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протокола по результатам лабораторных исследований воздуха: атмосферного - за каждые 10 точек отбора, закрытых помещений и рабочей зоны - за каждые 5 точек отбора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2226A" w:rsidRPr="0022226A" w:rsidTr="006F2F4E">
        <w:trPr>
          <w:trHeight w:val="181"/>
          <w:tblCellSpacing w:w="0" w:type="dxa"/>
        </w:trPr>
        <w:tc>
          <w:tcPr>
            <w:tcW w:w="851" w:type="dxa"/>
            <w:vMerge w:val="restart"/>
            <w:vAlign w:val="center"/>
            <w:hideMark/>
          </w:tcPr>
          <w:p w:rsidR="0022226A" w:rsidRPr="0022226A" w:rsidRDefault="0022226A" w:rsidP="0022226A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Экспертиза протокола по результатам лабораторно-инструментальных исследований физических факторов: </w:t>
            </w:r>
            <w:proofErr w:type="gramStart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ЭМИ, вибрации, </w:t>
            </w:r>
            <w:proofErr w:type="spellStart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аэроинного</w:t>
            </w:r>
            <w:proofErr w:type="spellEnd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состава воздуха помещений, ГМП, шума, инфразвука, воздушного ультразвука, микроклимата, освещенности (один фактор):</w:t>
            </w:r>
            <w:proofErr w:type="gramEnd"/>
          </w:p>
          <w:p w:rsidR="0022226A" w:rsidRPr="0022226A" w:rsidRDefault="0022226A" w:rsidP="0022226A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 1 по 10 точки 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26A" w:rsidRPr="0022226A" w:rsidRDefault="0022226A" w:rsidP="0022226A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22226A" w:rsidRPr="0022226A" w:rsidTr="006F2F4E">
        <w:trPr>
          <w:trHeight w:val="181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2226A" w:rsidRPr="0022226A" w:rsidRDefault="0022226A" w:rsidP="0022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 каждые последующие 10 точек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22226A" w:rsidRPr="0022226A" w:rsidTr="006F2F4E">
        <w:trPr>
          <w:trHeight w:val="75"/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протокола по результатам радиологического обследования - комплексная оценка жилых, общественных и производственных помещений (МЭД, ППР, ЭРОА радона, удельная активность помещений) - за каждые 10 измерений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протокола по результатам лабораторных исследований почвы (бак</w:t>
            </w:r>
            <w:proofErr w:type="gramStart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хим., паразитология, токсикология)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5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 до 10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3.5.3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11 до 15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3.5.4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16 до 20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3.5.5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21 до 50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3.5.6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51 пробы, за каждые последующие 10 проб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пищевой продукции по результатам лабораторных исследований на соответствие гигиеническим нормативам: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 микробиологическим показателям;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 микробиологическим, санитарно-химическим  показателям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 микробиологическим, санитарно-химическим, физико-химическим  показателям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 микробиологическим, санитарно-химическим, физико-химическим, радиологическим  показателям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Экспертиза качества и безопасности пищевой продукции: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 наименование;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- 2-5 наименований;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- 5-10 наименований;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10 наименований.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за срочность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за срочность, срок рассмотрения до 3-х рабочих дней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2226A" w:rsidRPr="0022226A" w:rsidTr="006F2F4E">
        <w:trPr>
          <w:tblCellSpacing w:w="0" w:type="dxa"/>
        </w:trPr>
        <w:tc>
          <w:tcPr>
            <w:tcW w:w="851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7513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за срочность, срок рассмотрения от 4-х до 5-ти рабочих дней</w:t>
            </w:r>
          </w:p>
        </w:tc>
        <w:tc>
          <w:tcPr>
            <w:tcW w:w="1428" w:type="dxa"/>
            <w:vAlign w:val="center"/>
            <w:hideMark/>
          </w:tcPr>
          <w:p w:rsidR="0022226A" w:rsidRPr="0022226A" w:rsidRDefault="0022226A" w:rsidP="0022226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</w:tbl>
    <w:p w:rsidR="0019744E" w:rsidRDefault="0019744E" w:rsidP="006F2F4E"/>
    <w:sectPr w:rsidR="0019744E" w:rsidSect="006F2F4E">
      <w:pgSz w:w="11906" w:h="16838"/>
      <w:pgMar w:top="851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B9" w:rsidRDefault="00A17AB9" w:rsidP="0022226A">
      <w:pPr>
        <w:spacing w:after="0" w:line="240" w:lineRule="auto"/>
      </w:pPr>
      <w:r>
        <w:separator/>
      </w:r>
    </w:p>
  </w:endnote>
  <w:endnote w:type="continuationSeparator" w:id="0">
    <w:p w:rsidR="00A17AB9" w:rsidRDefault="00A17AB9" w:rsidP="0022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B9" w:rsidRDefault="00A17AB9" w:rsidP="0022226A">
      <w:pPr>
        <w:spacing w:after="0" w:line="240" w:lineRule="auto"/>
      </w:pPr>
      <w:r>
        <w:separator/>
      </w:r>
    </w:p>
  </w:footnote>
  <w:footnote w:type="continuationSeparator" w:id="0">
    <w:p w:rsidR="00A17AB9" w:rsidRDefault="00A17AB9" w:rsidP="00222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6A"/>
    <w:rsid w:val="0019744E"/>
    <w:rsid w:val="0022226A"/>
    <w:rsid w:val="0054637F"/>
    <w:rsid w:val="006F2F4E"/>
    <w:rsid w:val="00842345"/>
    <w:rsid w:val="009937F9"/>
    <w:rsid w:val="00A17AB9"/>
    <w:rsid w:val="00D6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26A"/>
  </w:style>
  <w:style w:type="paragraph" w:styleId="a5">
    <w:name w:val="footer"/>
    <w:basedOn w:val="a"/>
    <w:link w:val="a6"/>
    <w:uiPriority w:val="99"/>
    <w:unhideWhenUsed/>
    <w:rsid w:val="002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26A"/>
  </w:style>
  <w:style w:type="paragraph" w:styleId="a5">
    <w:name w:val="footer"/>
    <w:basedOn w:val="a"/>
    <w:link w:val="a6"/>
    <w:uiPriority w:val="99"/>
    <w:unhideWhenUsed/>
    <w:rsid w:val="0022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2022-04-25T12:37:00Z</cp:lastPrinted>
  <dcterms:created xsi:type="dcterms:W3CDTF">2022-04-27T17:09:00Z</dcterms:created>
  <dcterms:modified xsi:type="dcterms:W3CDTF">2022-04-27T17:09:00Z</dcterms:modified>
</cp:coreProperties>
</file>